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F9E94" w14:textId="526F42A4" w:rsidR="007672B4" w:rsidRDefault="00AD3EB2">
      <w:r>
        <w:rPr>
          <w:rStyle w:val="inqyif"/>
          <w:rFonts w:eastAsia="Times New Roman"/>
        </w:rPr>
        <w:t xml:space="preserve">                    </w:t>
      </w:r>
      <w:r w:rsidR="007672B4">
        <w:t xml:space="preserve">ORDENANZA Nº 11/2003 </w:t>
      </w:r>
    </w:p>
    <w:p w14:paraId="7263606A" w14:textId="77777777" w:rsidR="007672B4" w:rsidRDefault="007672B4"/>
    <w:p w14:paraId="6976BBBD" w14:textId="77777777" w:rsidR="007672B4" w:rsidRDefault="007672B4">
      <w:r>
        <w:t>VISTO:</w:t>
      </w:r>
    </w:p>
    <w:p w14:paraId="0B0D3DD2" w14:textId="6846E67B" w:rsidR="007672B4" w:rsidRDefault="007672B4">
      <w:r>
        <w:t xml:space="preserve">La gran dificultad que tiene el Municipio de Tilcara en pagar los sueldos a sus empleados por los cajeros automáticos ante el pedido de los abogados </w:t>
      </w:r>
      <w:r w:rsidR="009A15F5">
        <w:t>patrocinan tés</w:t>
      </w:r>
      <w:r>
        <w:t xml:space="preserve"> de embargar la coparticipación para el cobro de honorarios y el pago de los funcionarios y ex funcionarios ante el expediente que figura en el considerando y… </w:t>
      </w:r>
    </w:p>
    <w:p w14:paraId="160953F2" w14:textId="77777777" w:rsidR="007672B4" w:rsidRDefault="007672B4"/>
    <w:p w14:paraId="7EE6164B" w14:textId="77777777" w:rsidR="007672B4" w:rsidRDefault="007672B4">
      <w:r>
        <w:t>CONSIDERANDO:</w:t>
      </w:r>
    </w:p>
    <w:p w14:paraId="5BF241F7" w14:textId="65327F63" w:rsidR="007672B4" w:rsidRDefault="007672B4">
      <w:r>
        <w:t xml:space="preserve">Las constancias del EXPTE. Nº A-459496/90 caratulado: “ORDINARIO POR COBRO AUSTRALES: JUAN MANUEL FLORES c/MUNICIPALIDAD DE TILCARA” y sus incidentes agregados. </w:t>
      </w:r>
    </w:p>
    <w:p w14:paraId="77D99132" w14:textId="77777777" w:rsidR="007672B4" w:rsidRDefault="007672B4"/>
    <w:p w14:paraId="70A41DA7" w14:textId="77777777" w:rsidR="007672B4" w:rsidRDefault="007672B4">
      <w:r>
        <w:t xml:space="preserve">Que en virtud del embargo ordenado en los autos referidos, trabados sobre los fondos coparticipables de la Provincia, que le corresponden al Municipio, se ve comprometida la continuidad institucional y funcional del Municipio. </w:t>
      </w:r>
    </w:p>
    <w:p w14:paraId="63127E7C" w14:textId="77777777" w:rsidR="007672B4" w:rsidRDefault="007672B4"/>
    <w:p w14:paraId="578B4DC3" w14:textId="77777777" w:rsidR="007672B4" w:rsidRDefault="007672B4">
      <w:r>
        <w:t xml:space="preserve">Y teniendo presente que la base del proceso judicial referido, adolecen de vicios de viabilidad, la misma se debe accionar judicialmente en contra de la sentencia dictada en autos referidos y sus actos en consecuencia, en razón de que la misma es ilegitima e inconstitucional.- </w:t>
      </w:r>
    </w:p>
    <w:p w14:paraId="16330F34" w14:textId="77777777" w:rsidR="007672B4" w:rsidRDefault="007672B4"/>
    <w:p w14:paraId="3FDAFDCE" w14:textId="77777777" w:rsidR="007672B4" w:rsidRDefault="007672B4">
      <w:r>
        <w:t xml:space="preserve">Por todo ello y en uso de las facultades que la ley le confiere, </w:t>
      </w:r>
    </w:p>
    <w:p w14:paraId="4F479F5A" w14:textId="77777777" w:rsidR="007672B4" w:rsidRDefault="007672B4"/>
    <w:p w14:paraId="09B91F88" w14:textId="77777777" w:rsidR="007672B4" w:rsidRDefault="007672B4">
      <w:r>
        <w:t>EL CONCEJO DELIBERANTE DE LA MUNICIPALIDAD DE TILCARA</w:t>
      </w:r>
    </w:p>
    <w:p w14:paraId="1DFB6419" w14:textId="77777777" w:rsidR="007672B4" w:rsidRDefault="007672B4">
      <w:r>
        <w:t xml:space="preserve">SANCIONA LA SIGUIENTE ORDENANZA: </w:t>
      </w:r>
    </w:p>
    <w:p w14:paraId="503BD5B1" w14:textId="77777777" w:rsidR="007672B4" w:rsidRDefault="007672B4"/>
    <w:p w14:paraId="5DC50510" w14:textId="6026D516" w:rsidR="00524A1A" w:rsidRDefault="007672B4">
      <w:r>
        <w:t xml:space="preserve">ARTICULO 1: Autorizase al Poder Ejecutivo Municipal a contratar los servicios profesionales del Dr. JOSE MARIA PALOMARES, para que de conformidad al derecho vigente interponga la ACCION AUTONOMA DE NULIDAD EN CONTRA DE LA Sentencia </w:t>
      </w:r>
      <w:r>
        <w:lastRenderedPageBreak/>
        <w:t>IRRITA dictada en los autos del EXPTE Nº a-49496/90 caratulado: “ORDINARIO POR COBRO</w:t>
      </w:r>
      <w:r w:rsidR="009A15F5">
        <w:t xml:space="preserve"> </w:t>
      </w:r>
      <w:r w:rsidR="00524A1A">
        <w:t xml:space="preserve">AUSTRALES: JUAN MANUEL FLORES c/MUNICIPALIDAD DE TILCARA” y en contra de los actos realizados como consecuencia de la misma.- </w:t>
      </w:r>
    </w:p>
    <w:p w14:paraId="6A602D59" w14:textId="77777777" w:rsidR="00524A1A" w:rsidRDefault="00524A1A"/>
    <w:p w14:paraId="06B896D0" w14:textId="77777777" w:rsidR="00524A1A" w:rsidRDefault="00524A1A">
      <w:r>
        <w:t xml:space="preserve">Facultándose al citado profesional a realizar todos los actos necesarios para lograr revertir los efectos de la sentencia irrita y sus incidentes como el embargo ordenado en la ejecución de sentencia, como para lograr el menor perjuicio del sufrido a causa de ella el municipio de Tilcara.- </w:t>
      </w:r>
    </w:p>
    <w:p w14:paraId="727E571E" w14:textId="77777777" w:rsidR="00524A1A" w:rsidRDefault="00524A1A"/>
    <w:p w14:paraId="73E10485" w14:textId="77777777" w:rsidR="00524A1A" w:rsidRDefault="00524A1A">
      <w:r>
        <w:t xml:space="preserve">ARTICULO 2: Comuníquese, regístrese , publíquese.- </w:t>
      </w:r>
    </w:p>
    <w:p w14:paraId="1A774E71" w14:textId="77777777" w:rsidR="00524A1A" w:rsidRDefault="00524A1A"/>
    <w:p w14:paraId="6E08FCB8" w14:textId="1E5B69EC" w:rsidR="00524A1A" w:rsidRDefault="001015FB">
      <w:r>
        <w:t xml:space="preserve">                    </w:t>
      </w:r>
      <w:r w:rsidR="0045619D">
        <w:t xml:space="preserve">                                                        </w:t>
      </w:r>
      <w:r>
        <w:t xml:space="preserve">            </w:t>
      </w:r>
      <w:r w:rsidR="00524A1A">
        <w:t xml:space="preserve">San Francisco de Tilcara, 2 de Julio del 2003 </w:t>
      </w:r>
    </w:p>
    <w:p w14:paraId="69D41D78" w14:textId="77777777" w:rsidR="00524A1A" w:rsidRDefault="00524A1A"/>
    <w:p w14:paraId="097B83C0" w14:textId="423227A1" w:rsidR="00524A1A" w:rsidRDefault="00524A1A">
      <w:r>
        <w:t>Marcelo Diario Gualampe</w:t>
      </w:r>
    </w:p>
    <w:p w14:paraId="627A1997" w14:textId="77777777" w:rsidR="00524A1A" w:rsidRDefault="00524A1A">
      <w:r>
        <w:t>Secretario Parlamentario</w:t>
      </w:r>
    </w:p>
    <w:p w14:paraId="0134A295" w14:textId="77777777" w:rsidR="00524A1A" w:rsidRDefault="00524A1A">
      <w:r>
        <w:t xml:space="preserve">Concejo Deliberante Tilcara </w:t>
      </w:r>
    </w:p>
    <w:p w14:paraId="5B4DD0BF" w14:textId="77777777" w:rsidR="00524A1A" w:rsidRDefault="00524A1A"/>
    <w:p w14:paraId="534E0614" w14:textId="77777777" w:rsidR="00524A1A" w:rsidRDefault="00524A1A">
      <w:r>
        <w:t>RAMON ALFREDO LIMA</w:t>
      </w:r>
    </w:p>
    <w:p w14:paraId="734C18A3" w14:textId="77777777" w:rsidR="00524A1A" w:rsidRDefault="00524A1A">
      <w:r>
        <w:t>Presidente Concejo Deliberante</w:t>
      </w:r>
    </w:p>
    <w:p w14:paraId="495A0A38" w14:textId="77777777" w:rsidR="00524A1A" w:rsidRDefault="00524A1A">
      <w:r>
        <w:t>Municipalidad de Tilcara</w:t>
      </w:r>
    </w:p>
    <w:p w14:paraId="25C553ED" w14:textId="1E46DA7E" w:rsidR="009A15F5" w:rsidRDefault="009A15F5"/>
    <w:p w14:paraId="1408711B" w14:textId="699B9410" w:rsidR="00B84F7B" w:rsidRDefault="00B84F7B"/>
    <w:sectPr w:rsidR="00B84F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32E5B"/>
    <w:multiLevelType w:val="hybridMultilevel"/>
    <w:tmpl w:val="F57C30C8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09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7B"/>
    <w:rsid w:val="00051D1A"/>
    <w:rsid w:val="00070E39"/>
    <w:rsid w:val="00073459"/>
    <w:rsid w:val="001015FB"/>
    <w:rsid w:val="002303CD"/>
    <w:rsid w:val="00264245"/>
    <w:rsid w:val="002D17F4"/>
    <w:rsid w:val="002D40DA"/>
    <w:rsid w:val="00307835"/>
    <w:rsid w:val="00313E3B"/>
    <w:rsid w:val="003C399D"/>
    <w:rsid w:val="003E5D95"/>
    <w:rsid w:val="00435813"/>
    <w:rsid w:val="0045619D"/>
    <w:rsid w:val="00485DBE"/>
    <w:rsid w:val="004C01FC"/>
    <w:rsid w:val="00524A1A"/>
    <w:rsid w:val="005B291C"/>
    <w:rsid w:val="005D39BD"/>
    <w:rsid w:val="006236B4"/>
    <w:rsid w:val="00641868"/>
    <w:rsid w:val="00680CB1"/>
    <w:rsid w:val="00696E39"/>
    <w:rsid w:val="006C7CDC"/>
    <w:rsid w:val="00701C05"/>
    <w:rsid w:val="00733A75"/>
    <w:rsid w:val="00762DCC"/>
    <w:rsid w:val="007672B4"/>
    <w:rsid w:val="00774125"/>
    <w:rsid w:val="00815D5F"/>
    <w:rsid w:val="008C13C9"/>
    <w:rsid w:val="009450D9"/>
    <w:rsid w:val="009A15F5"/>
    <w:rsid w:val="00AD3EB2"/>
    <w:rsid w:val="00AE1277"/>
    <w:rsid w:val="00AF0ACC"/>
    <w:rsid w:val="00B37AB2"/>
    <w:rsid w:val="00B84F7B"/>
    <w:rsid w:val="00B961A2"/>
    <w:rsid w:val="00C07B50"/>
    <w:rsid w:val="00C1766C"/>
    <w:rsid w:val="00C5356C"/>
    <w:rsid w:val="00CA32D2"/>
    <w:rsid w:val="00CD2F43"/>
    <w:rsid w:val="00CE5CB8"/>
    <w:rsid w:val="00D60263"/>
    <w:rsid w:val="00E51B42"/>
    <w:rsid w:val="00E531C2"/>
    <w:rsid w:val="00E81322"/>
    <w:rsid w:val="00F1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FA1AEE"/>
  <w15:chartTrackingRefBased/>
  <w15:docId w15:val="{5177C357-5AF1-F845-B5E5-52DABDE8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84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4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4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4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4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4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4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4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4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4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4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4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4F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4F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4F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4F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4F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4F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4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4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4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4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4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4F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4F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4F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4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4F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4F7B"/>
    <w:rPr>
      <w:b/>
      <w:bCs/>
      <w:smallCaps/>
      <w:color w:val="0F4761" w:themeColor="accent1" w:themeShade="BF"/>
      <w:spacing w:val="5"/>
    </w:rPr>
  </w:style>
  <w:style w:type="character" w:customStyle="1" w:styleId="inqyif">
    <w:name w:val="inqyif"/>
    <w:basedOn w:val="Fuentedeprrafopredeter"/>
    <w:rsid w:val="00AD3EB2"/>
  </w:style>
  <w:style w:type="character" w:customStyle="1" w:styleId="nmq1me">
    <w:name w:val="nmq1me"/>
    <w:basedOn w:val="Fuentedeprrafopredeter"/>
    <w:rsid w:val="00AD3EB2"/>
  </w:style>
  <w:style w:type="character" w:customStyle="1" w:styleId="pxxqye">
    <w:name w:val="pxxqye"/>
    <w:basedOn w:val="Fuentedeprrafopredeter"/>
    <w:rsid w:val="00AD3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cruz</dc:creator>
  <cp:keywords/>
  <dc:description/>
  <cp:lastModifiedBy>anabelmamani129@gmail.com</cp:lastModifiedBy>
  <cp:revision>4</cp:revision>
  <dcterms:created xsi:type="dcterms:W3CDTF">2026-08-18T14:57:00Z</dcterms:created>
  <dcterms:modified xsi:type="dcterms:W3CDTF">2026-08-18T14:59:00Z</dcterms:modified>
</cp:coreProperties>
</file>